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Default="00A4790A">
      <w:r w:rsidRPr="00A4790A">
        <w:rPr>
          <w:noProof/>
          <w:lang w:eastAsia="ru-RU"/>
        </w:rPr>
        <w:drawing>
          <wp:inline distT="0" distB="0" distL="0" distR="0">
            <wp:extent cx="1419225" cy="4705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67" cy="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A" w:rsidRPr="00A4790A" w:rsidRDefault="00A4790A" w:rsidP="00A4790A">
      <w:pPr>
        <w:pStyle w:val="1"/>
        <w:ind w:firstLine="0"/>
        <w:rPr>
          <w:rFonts w:eastAsia="Arial Unicode MS"/>
        </w:rPr>
      </w:pPr>
      <w:r w:rsidRPr="00A4790A">
        <w:rPr>
          <w:rFonts w:eastAsia="Arial Unicode MS" w:hint="eastAsia"/>
        </w:rPr>
        <w:t>Тип</w:t>
      </w:r>
      <w:r w:rsidRPr="00A4790A">
        <w:rPr>
          <w:rFonts w:eastAsia="Arial Unicode MS"/>
        </w:rPr>
        <w:t xml:space="preserve"> - </w:t>
      </w:r>
      <w:r w:rsidRPr="00A4790A">
        <w:rPr>
          <w:rFonts w:eastAsia="Arial Unicode MS" w:hint="eastAsia"/>
        </w:rPr>
        <w:t>НН№</w:t>
      </w:r>
      <w:r w:rsidRPr="00A4790A">
        <w:rPr>
          <w:rFonts w:eastAsia="Arial Unicode MS"/>
        </w:rPr>
        <w:t xml:space="preserve">19 </w:t>
      </w:r>
    </w:p>
    <w:p w:rsidR="00490E99" w:rsidRPr="00A4790A" w:rsidRDefault="00A4790A" w:rsidP="00A4790A">
      <w:pPr>
        <w:pStyle w:val="1"/>
        <w:ind w:firstLine="0"/>
      </w:pPr>
      <w:r w:rsidRPr="00A4790A">
        <w:rPr>
          <w:rFonts w:eastAsia="Arial Unicode MS" w:hint="eastAsia"/>
        </w:rPr>
        <w:t>Назначение</w:t>
      </w:r>
      <w:r w:rsidRPr="00A4790A">
        <w:rPr>
          <w:rFonts w:eastAsia="Arial Unicode MS"/>
        </w:rPr>
        <w:t xml:space="preserve">: </w:t>
      </w:r>
      <w:r w:rsidRPr="00A4790A">
        <w:rPr>
          <w:rFonts w:eastAsia="Arial Unicode MS" w:hint="eastAsia"/>
        </w:rPr>
        <w:t>Общепромышленное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99" w:rsidRPr="00A4790A" w:rsidTr="00A4790A">
        <w:tc>
          <w:tcPr>
            <w:tcW w:w="3115" w:type="dxa"/>
          </w:tcPr>
          <w:p w:rsidR="00490E99" w:rsidRPr="00A4790A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Контур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Горячая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Холодная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hAnsi="Arial" w:cs="Arial"/>
                <w:lang w:val="en-US"/>
              </w:rPr>
              <w:t>Среда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Вода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Вода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Расход</w:t>
            </w:r>
            <w:proofErr w:type="spellEnd"/>
            <w:r w:rsidRPr="00A4790A">
              <w:rPr>
                <w:rFonts w:ascii="Arial" w:eastAsia="Arial Unicode MS" w:hAnsi="Arial" w:cs="Arial"/>
              </w:rPr>
              <w:t>, т/ч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16,3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8,9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на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входе</w:t>
            </w:r>
            <w:proofErr w:type="spellEnd"/>
            <w:r w:rsidRPr="00A4790A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70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5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на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выходе</w:t>
            </w:r>
            <w:proofErr w:type="spellEnd"/>
            <w:r w:rsidRPr="00A4790A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40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60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Потери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давления</w:t>
            </w:r>
            <w:proofErr w:type="spellEnd"/>
            <w:r w:rsidRPr="00A4790A">
              <w:rPr>
                <w:rFonts w:ascii="Arial" w:eastAsia="Arial Unicode MS" w:hAnsi="Arial" w:cs="Arial"/>
              </w:rPr>
              <w:t>, м.</w:t>
            </w:r>
            <w:proofErr w:type="spellStart"/>
            <w:r w:rsidRPr="00A4790A">
              <w:rPr>
                <w:rFonts w:ascii="Arial" w:eastAsia="Arial Unicode MS" w:hAnsi="Arial" w:cs="Arial"/>
              </w:rPr>
              <w:t>вод</w:t>
            </w:r>
            <w:proofErr w:type="spellEnd"/>
            <w:r w:rsidRPr="00A4790A">
              <w:rPr>
                <w:rFonts w:ascii="Arial" w:eastAsia="Arial Unicode MS" w:hAnsi="Arial" w:cs="Arial"/>
              </w:rPr>
              <w:t>.</w:t>
            </w:r>
            <w:proofErr w:type="spellStart"/>
            <w:r w:rsidRPr="00A4790A">
              <w:rPr>
                <w:rFonts w:ascii="Arial" w:eastAsia="Arial Unicode MS" w:hAnsi="Arial" w:cs="Arial"/>
              </w:rPr>
              <w:t>ст</w:t>
            </w:r>
            <w:proofErr w:type="spellEnd"/>
            <w:r w:rsidRPr="00A4790A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2,79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0,89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порту</w:t>
            </w:r>
            <w:proofErr w:type="spellEnd"/>
            <w:r w:rsidRPr="00A4790A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1,38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0,75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каналах</w:t>
            </w:r>
            <w:proofErr w:type="spellEnd"/>
            <w:r w:rsidRPr="00A4790A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0,76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0,42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Тепловая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нагрузка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ккал</w:t>
            </w:r>
            <w:proofErr w:type="spellEnd"/>
            <w:r w:rsidRPr="00A4790A">
              <w:rPr>
                <w:rFonts w:ascii="Arial" w:eastAsia="Arial Unicode MS" w:hAnsi="Arial" w:cs="Arial"/>
              </w:rPr>
              <w:t>/ч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487 100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Запас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площади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поверхности</w:t>
            </w:r>
            <w:proofErr w:type="spellEnd"/>
            <w:r w:rsidRPr="00A4790A">
              <w:rPr>
                <w:rFonts w:ascii="Arial" w:eastAsia="Arial Unicode MS" w:hAnsi="Arial" w:cs="Arial"/>
              </w:rPr>
              <w:t>, %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32,3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Коэф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теплопередачи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ккал</w:t>
            </w:r>
            <w:proofErr w:type="spellEnd"/>
            <w:r w:rsidRPr="00A4790A">
              <w:rPr>
                <w:rFonts w:ascii="Arial" w:eastAsia="Arial Unicode MS" w:hAnsi="Arial" w:cs="Arial"/>
              </w:rPr>
              <w:t>/м2*ч*К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3 826 / 5062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Эффективная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площадь</w:t>
            </w:r>
            <w:proofErr w:type="spellEnd"/>
            <w:r w:rsidRPr="00A4790A">
              <w:rPr>
                <w:rFonts w:ascii="Arial" w:eastAsia="Arial Unicode MS" w:hAnsi="Arial" w:cs="Arial"/>
              </w:rPr>
              <w:t>, м2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6,38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Число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пластин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31-TMTL47</w:t>
            </w:r>
          </w:p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каналов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1 x 15 + 0 x 0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1 x 15 + 0 x 0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Внутренний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объём</w:t>
            </w:r>
            <w:proofErr w:type="spellEnd"/>
            <w:r w:rsidRPr="00A4790A">
              <w:rPr>
                <w:rFonts w:ascii="Arial" w:eastAsia="Arial Unicode MS" w:hAnsi="Arial" w:cs="Arial"/>
              </w:rPr>
              <w:t>, л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9,0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9,0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Толщина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 xml:space="preserve">0.5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мм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AISI316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прокладок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EPDM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 w:rsidP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Расчетное</w:t>
            </w:r>
            <w:proofErr w:type="spellEnd"/>
            <w:r w:rsidRPr="00A4790A">
              <w:rPr>
                <w:rFonts w:ascii="Arial" w:eastAsia="Arial Unicode MS" w:hAnsi="Arial" w:cs="Arial"/>
              </w:rPr>
              <w:t>/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пробное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давление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кгс</w:t>
            </w:r>
            <w:proofErr w:type="spellEnd"/>
            <w:r w:rsidRPr="00A4790A">
              <w:rPr>
                <w:rFonts w:ascii="Arial" w:eastAsia="Arial Unicode MS" w:hAnsi="Arial" w:cs="Arial"/>
              </w:rPr>
              <w:t>/</w:t>
            </w:r>
            <w:proofErr w:type="spellStart"/>
            <w:r w:rsidRPr="00A4790A">
              <w:rPr>
                <w:rFonts w:ascii="Arial" w:eastAsia="Arial Unicode MS" w:hAnsi="Arial" w:cs="Arial"/>
              </w:rPr>
              <w:t>см</w:t>
            </w:r>
            <w:proofErr w:type="spellEnd"/>
            <w:r w:rsidRPr="00A4790A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16/22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Расчетная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A4790A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  <w:r w:rsidRPr="00A4790A">
              <w:rPr>
                <w:rFonts w:ascii="Arial" w:hAnsi="Arial" w:cs="Arial"/>
              </w:rPr>
              <w:t>150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Соединения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Соединение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фланцевое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Ду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65,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Ру</w:t>
            </w:r>
            <w:proofErr w:type="spellEnd"/>
            <w:r w:rsidRPr="00A4790A">
              <w:rPr>
                <w:rFonts w:ascii="Arial" w:eastAsia="Arial Unicode MS" w:hAnsi="Arial" w:cs="Arial"/>
              </w:rPr>
              <w:t>16 ГОСТ</w:t>
            </w:r>
          </w:p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33259-2015</w:t>
            </w: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Соединение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фланцевое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Ду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65,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Ру</w:t>
            </w:r>
            <w:proofErr w:type="spellEnd"/>
            <w:r w:rsidRPr="00A4790A">
              <w:rPr>
                <w:rFonts w:ascii="Arial" w:eastAsia="Arial Unicode MS" w:hAnsi="Arial" w:cs="Arial"/>
              </w:rPr>
              <w:t>16 ГОСТ</w:t>
            </w:r>
          </w:p>
          <w:p w:rsidR="00490E99" w:rsidRPr="00A4790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A4790A">
              <w:rPr>
                <w:rFonts w:ascii="Arial" w:eastAsia="Arial Unicode MS" w:hAnsi="Arial" w:cs="Arial"/>
              </w:rPr>
              <w:t>33259-2015</w:t>
            </w: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 w:rsidP="00490E9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Покрытие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портов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A4790A" w:rsidTr="00A4790A">
        <w:tc>
          <w:tcPr>
            <w:tcW w:w="3115" w:type="dxa"/>
          </w:tcPr>
          <w:p w:rsidR="00490E99" w:rsidRPr="00A4790A" w:rsidRDefault="00490E99">
            <w:pPr>
              <w:rPr>
                <w:rFonts w:ascii="Arial" w:hAnsi="Arial" w:cs="Arial"/>
              </w:rPr>
            </w:pPr>
            <w:proofErr w:type="spellStart"/>
            <w:r w:rsidRPr="00A4790A">
              <w:rPr>
                <w:rFonts w:ascii="Arial" w:eastAsia="Arial Unicode MS" w:hAnsi="Arial" w:cs="Arial"/>
              </w:rPr>
              <w:t>Ответные</w:t>
            </w:r>
            <w:proofErr w:type="spellEnd"/>
            <w:r w:rsidRPr="00A4790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4790A">
              <w:rPr>
                <w:rFonts w:ascii="Arial" w:eastAsia="Arial Unicode MS" w:hAnsi="Arial" w:cs="Arial"/>
              </w:rPr>
              <w:t>фланцы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A4790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0E99" w:rsidRDefault="00490E99" w:rsidP="00490E99"/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19"/>
          <w:szCs w:val="19"/>
        </w:rPr>
      </w:pP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Масса</w:t>
      </w:r>
      <w:proofErr w:type="spellEnd"/>
      <w:r>
        <w:rPr>
          <w:rFonts w:ascii="Arial Unicode MS" w:eastAsia="Arial Unicode MS" w:cs="Arial Unicode MS"/>
          <w:sz w:val="19"/>
          <w:szCs w:val="19"/>
        </w:rPr>
        <w:t xml:space="preserve"> 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нетто</w:t>
      </w:r>
      <w:proofErr w:type="spellEnd"/>
      <w:r>
        <w:rPr>
          <w:rFonts w:ascii="Arial Unicode MS" w:eastAsia="Arial Unicode MS" w:cs="Arial Unicode MS"/>
          <w:sz w:val="19"/>
          <w:szCs w:val="19"/>
        </w:rPr>
        <w:t>: 235</w:t>
      </w:r>
      <w:bookmarkStart w:id="0" w:name="_GoBack"/>
      <w:bookmarkEnd w:id="0"/>
      <w:proofErr w:type="gramStart"/>
      <w:r>
        <w:rPr>
          <w:rFonts w:ascii="Arial Unicode MS" w:eastAsia="Arial Unicode MS" w:cs="Arial Unicode MS"/>
          <w:sz w:val="19"/>
          <w:szCs w:val="19"/>
        </w:rPr>
        <w:t>,33</w:t>
      </w:r>
      <w:proofErr w:type="gramEnd"/>
      <w:r>
        <w:rPr>
          <w:rFonts w:ascii="Arial Unicode MS" w:eastAsia="Arial Unicode MS" w:cs="Arial Unicode MS"/>
          <w:sz w:val="19"/>
          <w:szCs w:val="19"/>
        </w:rPr>
        <w:t xml:space="preserve"> 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кг</w:t>
      </w:r>
      <w:proofErr w:type="spellEnd"/>
      <w:r>
        <w:rPr>
          <w:rFonts w:ascii="Arial Unicode MS" w:eastAsia="Arial Unicode MS" w:cs="Arial Unicode MS"/>
          <w:sz w:val="19"/>
          <w:szCs w:val="19"/>
        </w:rPr>
        <w:t>.</w:t>
      </w:r>
    </w:p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19"/>
          <w:szCs w:val="19"/>
        </w:rPr>
      </w:pP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Внутренний</w:t>
      </w:r>
      <w:proofErr w:type="spellEnd"/>
      <w:r>
        <w:rPr>
          <w:rFonts w:ascii="Arial Unicode MS" w:eastAsia="Arial Unicode MS" w:cs="Arial Unicode MS"/>
          <w:sz w:val="19"/>
          <w:szCs w:val="19"/>
        </w:rPr>
        <w:t xml:space="preserve"> 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объем</w:t>
      </w:r>
      <w:proofErr w:type="spellEnd"/>
      <w:r>
        <w:rPr>
          <w:rFonts w:ascii="Arial Unicode MS" w:eastAsia="Arial Unicode MS" w:cs="Arial Unicode MS"/>
          <w:sz w:val="19"/>
          <w:szCs w:val="19"/>
        </w:rPr>
        <w:t xml:space="preserve">: 18 </w:t>
      </w:r>
      <w:r>
        <w:rPr>
          <w:rFonts w:ascii="Arial Unicode MS" w:eastAsia="Arial Unicode MS" w:cs="Arial Unicode MS" w:hint="eastAsia"/>
          <w:sz w:val="19"/>
          <w:szCs w:val="19"/>
        </w:rPr>
        <w:t>л</w:t>
      </w:r>
      <w:r>
        <w:rPr>
          <w:rFonts w:ascii="Arial Unicode MS" w:eastAsia="Arial Unicode MS" w:cs="Arial Unicode MS"/>
          <w:sz w:val="19"/>
          <w:szCs w:val="19"/>
        </w:rPr>
        <w:t>.</w:t>
      </w:r>
    </w:p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19"/>
          <w:szCs w:val="19"/>
        </w:rPr>
      </w:pP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Длина</w:t>
      </w:r>
      <w:proofErr w:type="spellEnd"/>
      <w:r>
        <w:rPr>
          <w:rFonts w:ascii="Arial Unicode MS" w:eastAsia="Arial Unicode MS" w:cs="Arial Unicode MS"/>
          <w:sz w:val="19"/>
          <w:szCs w:val="19"/>
        </w:rPr>
        <w:t xml:space="preserve"> 530 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мм</w:t>
      </w:r>
      <w:proofErr w:type="spellEnd"/>
      <w:r>
        <w:rPr>
          <w:rFonts w:ascii="Arial Unicode MS" w:eastAsia="Arial Unicode MS" w:cs="Arial Unicode MS"/>
          <w:sz w:val="19"/>
          <w:szCs w:val="19"/>
        </w:rPr>
        <w:t>.</w:t>
      </w:r>
    </w:p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19"/>
          <w:szCs w:val="19"/>
        </w:rPr>
      </w:pP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Максимальное</w:t>
      </w:r>
      <w:proofErr w:type="spellEnd"/>
      <w:r>
        <w:rPr>
          <w:rFonts w:ascii="Arial Unicode MS" w:eastAsia="Arial Unicode MS" w:cs="Arial Unicode MS"/>
          <w:sz w:val="19"/>
          <w:szCs w:val="19"/>
        </w:rPr>
        <w:t xml:space="preserve"> 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кол</w:t>
      </w:r>
      <w:proofErr w:type="spellEnd"/>
      <w:r>
        <w:rPr>
          <w:rFonts w:ascii="Arial Unicode MS" w:eastAsia="Arial Unicode MS" w:cs="Arial Unicode MS"/>
          <w:sz w:val="19"/>
          <w:szCs w:val="19"/>
        </w:rPr>
        <w:t>-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во</w:t>
      </w:r>
      <w:proofErr w:type="spellEnd"/>
      <w:r>
        <w:rPr>
          <w:rFonts w:ascii="Arial Unicode MS" w:eastAsia="Arial Unicode MS" w:cs="Arial Unicode MS"/>
          <w:sz w:val="19"/>
          <w:szCs w:val="19"/>
        </w:rPr>
        <w:t xml:space="preserve"> </w:t>
      </w:r>
      <w:proofErr w:type="spellStart"/>
      <w:r>
        <w:rPr>
          <w:rFonts w:ascii="Arial Unicode MS" w:eastAsia="Arial Unicode MS" w:cs="Arial Unicode MS" w:hint="eastAsia"/>
          <w:sz w:val="19"/>
          <w:szCs w:val="19"/>
        </w:rPr>
        <w:t>пластин</w:t>
      </w:r>
      <w:proofErr w:type="spellEnd"/>
      <w:r>
        <w:rPr>
          <w:rFonts w:ascii="Arial Unicode MS" w:eastAsia="Arial Unicode MS" w:cs="Arial Unicode MS"/>
          <w:sz w:val="19"/>
          <w:szCs w:val="19"/>
        </w:rPr>
        <w:t>: 35</w:t>
      </w:r>
    </w:p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F1 - Вход горячей среды</w:t>
      </w:r>
    </w:p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F2 - Выход холодной среды</w:t>
      </w:r>
    </w:p>
    <w:p w:rsidR="00184DEC" w:rsidRDefault="00184DEC" w:rsidP="00184DEC">
      <w:pPr>
        <w:autoSpaceDE w:val="0"/>
        <w:autoSpaceDN w:val="0"/>
        <w:adjustRightInd w:val="0"/>
        <w:spacing w:after="0" w:line="240" w:lineRule="auto"/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F3 - Вход холодной среды</w:t>
      </w:r>
    </w:p>
    <w:p w:rsidR="00A4790A" w:rsidRDefault="00184DEC" w:rsidP="00184DEC">
      <w:pP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F4 - Выход горячей среды</w:t>
      </w:r>
    </w:p>
    <w:p w:rsidR="00184DEC" w:rsidRDefault="00184DEC" w:rsidP="00184DEC">
      <w:r w:rsidRPr="00184DEC">
        <w:rPr>
          <w:noProof/>
          <w:lang w:eastAsia="ru-RU"/>
        </w:rPr>
        <w:lastRenderedPageBreak/>
        <w:drawing>
          <wp:inline distT="0" distB="0" distL="0" distR="0">
            <wp:extent cx="5940425" cy="44042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184DEC"/>
    <w:rsid w:val="00490E99"/>
    <w:rsid w:val="006F7F13"/>
    <w:rsid w:val="00A4790A"/>
    <w:rsid w:val="00B6008B"/>
    <w:rsid w:val="00D1246B"/>
    <w:rsid w:val="00E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8A7-A1C9-4E45-BB18-D19685E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7B4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E37B4F"/>
    <w:rPr>
      <w:rFonts w:ascii="Arial" w:eastAsia="Times New Roman" w:hAnsi="Arial" w:cs="Times New Roman"/>
      <w:sz w:val="24"/>
      <w:szCs w:val="32"/>
      <w:lang w:eastAsia="ru-RU"/>
    </w:rPr>
  </w:style>
  <w:style w:type="paragraph" w:customStyle="1" w:styleId="2">
    <w:name w:val="Стиль2"/>
    <w:basedOn w:val="1"/>
    <w:link w:val="20"/>
    <w:qFormat/>
    <w:rsid w:val="00B6008B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10"/>
    <w:link w:val="2"/>
    <w:rsid w:val="00B60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Вячеслав Геннадьевич</dc:creator>
  <cp:keywords/>
  <dc:description/>
  <cp:lastModifiedBy>Мирончук Вячеслав Геннадьевич</cp:lastModifiedBy>
  <cp:revision>2</cp:revision>
  <dcterms:created xsi:type="dcterms:W3CDTF">2018-10-26T00:38:00Z</dcterms:created>
  <dcterms:modified xsi:type="dcterms:W3CDTF">2018-10-26T00:52:00Z</dcterms:modified>
</cp:coreProperties>
</file>